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8A" w:rsidRPr="0050398A" w:rsidRDefault="0050398A">
      <w:pPr>
        <w:rPr>
          <w:rFonts w:asciiTheme="majorBidi" w:hAnsiTheme="majorBidi" w:cstheme="majorBidi"/>
          <w:b/>
          <w:bCs/>
          <w:color w:val="000000"/>
          <w:sz w:val="24"/>
          <w:szCs w:val="24"/>
          <w:shd w:val="clear" w:color="auto" w:fill="FFFFFF"/>
        </w:rPr>
      </w:pPr>
      <w:r w:rsidRPr="0050398A">
        <w:rPr>
          <w:rFonts w:asciiTheme="majorBidi" w:hAnsiTheme="majorBidi" w:cstheme="majorBidi"/>
          <w:b/>
          <w:bCs/>
          <w:color w:val="000000"/>
          <w:sz w:val="24"/>
          <w:szCs w:val="24"/>
          <w:shd w:val="clear" w:color="auto" w:fill="FFFFFF"/>
        </w:rPr>
        <w:t>CARDIAC TARGETING PEPTIDE; A NOVEL CARDIAC TARGETING PROTEIN TRANSDUCTION DOMAIN</w:t>
      </w:r>
    </w:p>
    <w:p w:rsidR="00EF1ED0" w:rsidRPr="00EF1ED0" w:rsidRDefault="00F1237A">
      <w:pPr>
        <w:rPr>
          <w:rFonts w:asciiTheme="majorBidi" w:hAnsiTheme="majorBidi" w:cstheme="majorBidi"/>
          <w:b/>
          <w:bCs/>
          <w:color w:val="000000"/>
          <w:sz w:val="24"/>
          <w:szCs w:val="24"/>
          <w:u w:val="single"/>
          <w:shd w:val="clear" w:color="auto" w:fill="FFFFFF"/>
        </w:rPr>
      </w:pPr>
      <w:r w:rsidRPr="00EF1ED0">
        <w:rPr>
          <w:rFonts w:asciiTheme="majorBidi" w:hAnsiTheme="majorBidi" w:cstheme="majorBidi"/>
          <w:b/>
          <w:bCs/>
          <w:color w:val="000000"/>
          <w:sz w:val="24"/>
          <w:szCs w:val="24"/>
          <w:u w:val="single"/>
          <w:shd w:val="clear" w:color="auto" w:fill="FFFFFF"/>
        </w:rPr>
        <w:t>M. Zahid</w:t>
      </w:r>
    </w:p>
    <w:p w:rsidR="00EF1ED0" w:rsidRDefault="00F1237A">
      <w:pPr>
        <w:rPr>
          <w:rFonts w:asciiTheme="majorBidi" w:hAnsiTheme="majorBidi" w:cstheme="majorBidi"/>
          <w:color w:val="000000"/>
          <w:sz w:val="24"/>
          <w:szCs w:val="24"/>
          <w:shd w:val="clear" w:color="auto" w:fill="FFFFFF"/>
        </w:rPr>
      </w:pPr>
      <w:r w:rsidRPr="00F1237A">
        <w:rPr>
          <w:rFonts w:asciiTheme="majorBidi" w:hAnsiTheme="majorBidi" w:cstheme="majorBidi"/>
          <w:color w:val="000000"/>
          <w:sz w:val="24"/>
          <w:szCs w:val="24"/>
          <w:shd w:val="clear" w:color="auto" w:fill="FFFFFF"/>
        </w:rPr>
        <w:t xml:space="preserve">University of </w:t>
      </w:r>
      <w:r w:rsidR="00EF1ED0" w:rsidRPr="00F1237A">
        <w:rPr>
          <w:rFonts w:asciiTheme="majorBidi" w:hAnsiTheme="majorBidi" w:cstheme="majorBidi"/>
          <w:color w:val="000000"/>
          <w:sz w:val="24"/>
          <w:szCs w:val="24"/>
          <w:shd w:val="clear" w:color="auto" w:fill="FFFFFF"/>
        </w:rPr>
        <w:t>Pittsburgh</w:t>
      </w:r>
      <w:r w:rsidRPr="00F1237A">
        <w:rPr>
          <w:rFonts w:asciiTheme="majorBidi" w:hAnsiTheme="majorBidi" w:cstheme="majorBidi"/>
          <w:color w:val="000000"/>
          <w:sz w:val="24"/>
          <w:szCs w:val="24"/>
          <w:shd w:val="clear" w:color="auto" w:fill="FFFFFF"/>
        </w:rPr>
        <w:t>, Pittsburgh, PA, USA</w:t>
      </w:r>
    </w:p>
    <w:p w:rsidR="00EF1ED0" w:rsidRDefault="00EF1ED0">
      <w:pPr>
        <w:rPr>
          <w:rFonts w:asciiTheme="majorBidi" w:hAnsiTheme="majorBidi" w:cstheme="majorBidi"/>
          <w:b/>
          <w:bCs/>
          <w:color w:val="000000"/>
          <w:sz w:val="24"/>
          <w:szCs w:val="24"/>
          <w:shd w:val="clear" w:color="auto" w:fill="FFFFFF"/>
        </w:rPr>
      </w:pPr>
      <w:bookmarkStart w:id="0" w:name="_GoBack"/>
      <w:bookmarkEnd w:id="0"/>
    </w:p>
    <w:p w:rsidR="00EF1ED0" w:rsidRDefault="00F1237A" w:rsidP="00EF1ED0">
      <w:pPr>
        <w:jc w:val="both"/>
        <w:rPr>
          <w:rFonts w:asciiTheme="majorBidi" w:hAnsiTheme="majorBidi" w:cstheme="majorBidi"/>
          <w:color w:val="000000"/>
          <w:sz w:val="24"/>
          <w:szCs w:val="24"/>
          <w:shd w:val="clear" w:color="auto" w:fill="FFFFFF"/>
        </w:rPr>
      </w:pPr>
      <w:r w:rsidRPr="00F1237A">
        <w:rPr>
          <w:rFonts w:asciiTheme="majorBidi" w:hAnsiTheme="majorBidi" w:cstheme="majorBidi"/>
          <w:b/>
          <w:bCs/>
          <w:color w:val="000000"/>
          <w:sz w:val="24"/>
          <w:szCs w:val="24"/>
          <w:shd w:val="clear" w:color="auto" w:fill="FFFFFF"/>
        </w:rPr>
        <w:t>Background: </w:t>
      </w:r>
      <w:r w:rsidRPr="00F1237A">
        <w:rPr>
          <w:rFonts w:asciiTheme="majorBidi" w:hAnsiTheme="majorBidi" w:cstheme="majorBidi"/>
          <w:color w:val="000000"/>
          <w:sz w:val="24"/>
          <w:szCs w:val="24"/>
          <w:shd w:val="clear" w:color="auto" w:fill="FFFFFF"/>
        </w:rPr>
        <w:t>Cardiac diagnostics and therapeutics are limited by lack of cardiac-specific vectors. Cell penetrating peptides are small peptides able to carry intact the cell membrane barrier. Our previous work utilizing a combinatorial </w:t>
      </w:r>
      <w:r w:rsidRPr="00F1237A">
        <w:rPr>
          <w:rFonts w:asciiTheme="majorBidi" w:hAnsiTheme="majorBidi" w:cstheme="majorBidi"/>
          <w:i/>
          <w:iCs/>
          <w:color w:val="000000"/>
          <w:sz w:val="24"/>
          <w:szCs w:val="24"/>
          <w:shd w:val="clear" w:color="auto" w:fill="FFFFFF"/>
        </w:rPr>
        <w:t>in vitro</w:t>
      </w:r>
      <w:r w:rsidRPr="00F1237A">
        <w:rPr>
          <w:rFonts w:asciiTheme="majorBidi" w:hAnsiTheme="majorBidi" w:cstheme="majorBidi"/>
          <w:color w:val="000000"/>
          <w:sz w:val="24"/>
          <w:szCs w:val="24"/>
          <w:shd w:val="clear" w:color="auto" w:fill="FFFFFF"/>
        </w:rPr>
        <w:t> and </w:t>
      </w:r>
      <w:r w:rsidRPr="00F1237A">
        <w:rPr>
          <w:rFonts w:asciiTheme="majorBidi" w:hAnsiTheme="majorBidi" w:cstheme="majorBidi"/>
          <w:i/>
          <w:iCs/>
          <w:color w:val="000000"/>
          <w:sz w:val="24"/>
          <w:szCs w:val="24"/>
          <w:shd w:val="clear" w:color="auto" w:fill="FFFFFF"/>
        </w:rPr>
        <w:t>in vivo phage</w:t>
      </w:r>
      <w:r w:rsidRPr="00F1237A">
        <w:rPr>
          <w:rFonts w:asciiTheme="majorBidi" w:hAnsiTheme="majorBidi" w:cstheme="majorBidi"/>
          <w:color w:val="000000"/>
          <w:sz w:val="24"/>
          <w:szCs w:val="24"/>
          <w:shd w:val="clear" w:color="auto" w:fill="FFFFFF"/>
        </w:rPr>
        <w:t> display led to the identification of a 12-amino acid peptide, </w:t>
      </w:r>
      <w:r w:rsidRPr="00F1237A">
        <w:rPr>
          <w:rFonts w:asciiTheme="majorBidi" w:hAnsiTheme="majorBidi" w:cstheme="majorBidi"/>
          <w:b/>
          <w:bCs/>
          <w:i/>
          <w:iCs/>
          <w:color w:val="000000"/>
          <w:sz w:val="24"/>
          <w:szCs w:val="24"/>
          <w:shd w:val="clear" w:color="auto" w:fill="FFFFFF"/>
        </w:rPr>
        <w:t>APWHLSSQYSRT</w:t>
      </w:r>
      <w:r w:rsidRPr="00F1237A">
        <w:rPr>
          <w:rFonts w:asciiTheme="majorBidi" w:hAnsiTheme="majorBidi" w:cstheme="majorBidi"/>
          <w:color w:val="000000"/>
          <w:sz w:val="24"/>
          <w:szCs w:val="24"/>
          <w:shd w:val="clear" w:color="auto" w:fill="FFFFFF"/>
        </w:rPr>
        <w:t>, which we termed</w:t>
      </w:r>
      <w:r w:rsidRPr="00F1237A">
        <w:rPr>
          <w:rFonts w:asciiTheme="majorBidi" w:hAnsiTheme="majorBidi" w:cstheme="majorBidi"/>
          <w:i/>
          <w:iCs/>
          <w:color w:val="000000"/>
          <w:sz w:val="24"/>
          <w:szCs w:val="24"/>
          <w:shd w:val="clear" w:color="auto" w:fill="FFFFFF"/>
        </w:rPr>
        <w:t> </w:t>
      </w:r>
      <w:r w:rsidRPr="00F1237A">
        <w:rPr>
          <w:rFonts w:asciiTheme="majorBidi" w:hAnsiTheme="majorBidi" w:cstheme="majorBidi"/>
          <w:b/>
          <w:bCs/>
          <w:i/>
          <w:iCs/>
          <w:color w:val="000000"/>
          <w:sz w:val="24"/>
          <w:szCs w:val="24"/>
          <w:shd w:val="clear" w:color="auto" w:fill="FFFFFF"/>
        </w:rPr>
        <w:t>Cardiac Targeting Peptide</w:t>
      </w:r>
      <w:r w:rsidRPr="00F1237A">
        <w:rPr>
          <w:rFonts w:asciiTheme="majorBidi" w:hAnsiTheme="majorBidi" w:cstheme="majorBidi"/>
          <w:color w:val="000000"/>
          <w:sz w:val="24"/>
          <w:szCs w:val="24"/>
          <w:shd w:val="clear" w:color="auto" w:fill="FFFFFF"/>
        </w:rPr>
        <w:t> </w:t>
      </w:r>
      <w:r w:rsidRPr="00F1237A">
        <w:rPr>
          <w:rFonts w:asciiTheme="majorBidi" w:hAnsiTheme="majorBidi" w:cstheme="majorBidi"/>
          <w:b/>
          <w:bCs/>
          <w:i/>
          <w:iCs/>
          <w:color w:val="000000"/>
          <w:sz w:val="24"/>
          <w:szCs w:val="24"/>
          <w:shd w:val="clear" w:color="auto" w:fill="FFFFFF"/>
        </w:rPr>
        <w:t>(CTP)</w:t>
      </w:r>
      <w:r w:rsidRPr="00F1237A">
        <w:rPr>
          <w:rFonts w:asciiTheme="majorBidi" w:hAnsiTheme="majorBidi" w:cstheme="majorBidi"/>
          <w:color w:val="000000"/>
          <w:sz w:val="24"/>
          <w:szCs w:val="24"/>
          <w:shd w:val="clear" w:color="auto" w:fill="FFFFFF"/>
        </w:rPr>
        <w:t>, because of its ability to transduce the mouse heart tissue specifically and efficiently after an intravenous injection. We now present the result of studies undertaken to elucidate CTP’s mechanism of transduction. </w:t>
      </w:r>
    </w:p>
    <w:p w:rsidR="00EF1ED0" w:rsidRDefault="00F1237A" w:rsidP="00EF1ED0">
      <w:pPr>
        <w:jc w:val="both"/>
        <w:rPr>
          <w:rFonts w:asciiTheme="majorBidi" w:hAnsiTheme="majorBidi" w:cstheme="majorBidi"/>
          <w:color w:val="000000"/>
          <w:sz w:val="24"/>
          <w:szCs w:val="24"/>
          <w:shd w:val="clear" w:color="auto" w:fill="FFFFFF"/>
        </w:rPr>
      </w:pPr>
      <w:r w:rsidRPr="00F1237A">
        <w:rPr>
          <w:rFonts w:asciiTheme="majorBidi" w:hAnsiTheme="majorBidi" w:cstheme="majorBidi"/>
          <w:b/>
          <w:bCs/>
          <w:color w:val="000000"/>
          <w:sz w:val="24"/>
          <w:szCs w:val="24"/>
          <w:shd w:val="clear" w:color="auto" w:fill="FFFFFF"/>
        </w:rPr>
        <w:t>Methods and Results: </w:t>
      </w:r>
      <w:r w:rsidRPr="00F1237A">
        <w:rPr>
          <w:rFonts w:asciiTheme="majorBidi" w:hAnsiTheme="majorBidi" w:cstheme="majorBidi"/>
          <w:color w:val="000000"/>
          <w:sz w:val="24"/>
          <w:szCs w:val="24"/>
          <w:shd w:val="clear" w:color="auto" w:fill="FFFFFF"/>
        </w:rPr>
        <w:t xml:space="preserve">Neonatal mouse cardiomyocytes (CMCs) and mouse embryonic fibroblasts (MEFs) were incubated with 25 </w:t>
      </w:r>
      <w:proofErr w:type="spellStart"/>
      <w:r w:rsidRPr="00F1237A">
        <w:rPr>
          <w:rFonts w:asciiTheme="majorBidi" w:hAnsiTheme="majorBidi" w:cstheme="majorBidi"/>
          <w:color w:val="000000"/>
          <w:sz w:val="24"/>
          <w:szCs w:val="24"/>
          <w:shd w:val="clear" w:color="auto" w:fill="FFFFFF"/>
        </w:rPr>
        <w:t>uM</w:t>
      </w:r>
      <w:proofErr w:type="spellEnd"/>
      <w:r w:rsidRPr="00F1237A">
        <w:rPr>
          <w:rFonts w:asciiTheme="majorBidi" w:hAnsiTheme="majorBidi" w:cstheme="majorBidi"/>
          <w:color w:val="000000"/>
          <w:sz w:val="24"/>
          <w:szCs w:val="24"/>
          <w:shd w:val="clear" w:color="auto" w:fill="FFFFFF"/>
        </w:rPr>
        <w:t xml:space="preserve"> CTP dually labeled with 6-carboxyfluoroscein and Rhodamine, the latter via an ester link, susceptible to cleavage only by intracellular </w:t>
      </w:r>
      <w:proofErr w:type="spellStart"/>
      <w:r w:rsidRPr="00F1237A">
        <w:rPr>
          <w:rFonts w:asciiTheme="majorBidi" w:hAnsiTheme="majorBidi" w:cstheme="majorBidi"/>
          <w:color w:val="000000"/>
          <w:sz w:val="24"/>
          <w:szCs w:val="24"/>
          <w:shd w:val="clear" w:color="auto" w:fill="FFFFFF"/>
        </w:rPr>
        <w:t>esterases</w:t>
      </w:r>
      <w:proofErr w:type="spellEnd"/>
      <w:r w:rsidRPr="00F1237A">
        <w:rPr>
          <w:rFonts w:asciiTheme="majorBidi" w:hAnsiTheme="majorBidi" w:cstheme="majorBidi"/>
          <w:color w:val="000000"/>
          <w:sz w:val="24"/>
          <w:szCs w:val="24"/>
          <w:shd w:val="clear" w:color="auto" w:fill="FFFFFF"/>
        </w:rPr>
        <w:t>. Hence, internalization and red fluorescence could not result from membrane attachment or fixation artifact alone. CMCs showed robust transduction within 10 minutes, with essentially no uptake by MEFs. This transduction was significantly enhanced by increasing extracellular K+ ion concentration to 20mM (p-value=0.03), with this enhancement in uptake abrogated both by calcium channel inhibitor Verapamil and Na-K+-ATPase inhibitor Digoxin</w:t>
      </w:r>
      <w:proofErr w:type="gramStart"/>
      <w:r w:rsidRPr="00F1237A">
        <w:rPr>
          <w:rFonts w:asciiTheme="majorBidi" w:hAnsiTheme="majorBidi" w:cstheme="majorBidi"/>
          <w:color w:val="000000"/>
          <w:sz w:val="24"/>
          <w:szCs w:val="24"/>
          <w:shd w:val="clear" w:color="auto" w:fill="FFFFFF"/>
        </w:rPr>
        <w:t>. )</w:t>
      </w:r>
      <w:proofErr w:type="gramEnd"/>
      <w:r w:rsidRPr="00F1237A">
        <w:rPr>
          <w:rFonts w:asciiTheme="majorBidi" w:hAnsiTheme="majorBidi" w:cstheme="majorBidi"/>
          <w:color w:val="000000"/>
          <w:sz w:val="24"/>
          <w:szCs w:val="24"/>
          <w:shd w:val="clear" w:color="auto" w:fill="FFFFFF"/>
        </w:rPr>
        <w:t xml:space="preserve">. Increased CTP uptake secondary to cell death was ruled out by restoring extracellular K+ concentration to normal levels and resumption of CMC contractility. All transduction activity was abolished at 4°C. In a separate set of studies, mechanism of transduction was studied utilizing TRICEPs technology in a rat </w:t>
      </w:r>
      <w:proofErr w:type="spellStart"/>
      <w:r w:rsidRPr="00F1237A">
        <w:rPr>
          <w:rFonts w:asciiTheme="majorBidi" w:hAnsiTheme="majorBidi" w:cstheme="majorBidi"/>
          <w:color w:val="000000"/>
          <w:sz w:val="24"/>
          <w:szCs w:val="24"/>
          <w:shd w:val="clear" w:color="auto" w:fill="FFFFFF"/>
        </w:rPr>
        <w:t>cardiomyoblast</w:t>
      </w:r>
      <w:proofErr w:type="spellEnd"/>
      <w:r w:rsidRPr="00F1237A">
        <w:rPr>
          <w:rFonts w:asciiTheme="majorBidi" w:hAnsiTheme="majorBidi" w:cstheme="majorBidi"/>
          <w:color w:val="000000"/>
          <w:sz w:val="24"/>
          <w:szCs w:val="24"/>
          <w:shd w:val="clear" w:color="auto" w:fill="FFFFFF"/>
        </w:rPr>
        <w:t xml:space="preserve"> cell line. Co-immunoprecipitation and mass spectroscopy identified 5 potential binding partners: EPDR1, FAT2, KCNH5, MANF and WNT5a. </w:t>
      </w:r>
    </w:p>
    <w:p w:rsidR="00EF1ED0" w:rsidRDefault="00F1237A" w:rsidP="00EF1ED0">
      <w:pPr>
        <w:jc w:val="both"/>
        <w:rPr>
          <w:rFonts w:asciiTheme="majorBidi" w:hAnsiTheme="majorBidi" w:cstheme="majorBidi"/>
          <w:color w:val="000000"/>
          <w:sz w:val="24"/>
          <w:szCs w:val="24"/>
          <w:shd w:val="clear" w:color="auto" w:fill="FFFFFF"/>
        </w:rPr>
      </w:pPr>
      <w:r w:rsidRPr="00F1237A">
        <w:rPr>
          <w:rFonts w:asciiTheme="majorBidi" w:hAnsiTheme="majorBidi" w:cstheme="majorBidi"/>
          <w:b/>
          <w:bCs/>
          <w:color w:val="000000"/>
          <w:sz w:val="24"/>
          <w:szCs w:val="24"/>
          <w:shd w:val="clear" w:color="auto" w:fill="FFFFFF"/>
        </w:rPr>
        <w:t>Conclusions: </w:t>
      </w:r>
      <w:r w:rsidRPr="00F1237A">
        <w:rPr>
          <w:rFonts w:asciiTheme="majorBidi" w:hAnsiTheme="majorBidi" w:cstheme="majorBidi"/>
          <w:color w:val="000000"/>
          <w:sz w:val="24"/>
          <w:szCs w:val="24"/>
          <w:shd w:val="clear" w:color="auto" w:fill="FFFFFF"/>
        </w:rPr>
        <w:t>CTP rapidly enters CMCs in a cell specific and energy dependent manner. This transduction was enhanced by increasing extracellular K+ concentration, implying that CTP is using ion channels for cell entry. Further studies using </w:t>
      </w:r>
      <w:r w:rsidRPr="00F1237A">
        <w:rPr>
          <w:rFonts w:asciiTheme="majorBidi" w:hAnsiTheme="majorBidi" w:cstheme="majorBidi"/>
          <w:i/>
          <w:iCs/>
          <w:color w:val="000000"/>
          <w:sz w:val="24"/>
          <w:szCs w:val="24"/>
          <w:shd w:val="clear" w:color="auto" w:fill="FFFFFF"/>
        </w:rPr>
        <w:t>in vitro</w:t>
      </w:r>
      <w:r w:rsidRPr="00F1237A">
        <w:rPr>
          <w:rFonts w:asciiTheme="majorBidi" w:hAnsiTheme="majorBidi" w:cstheme="majorBidi"/>
          <w:color w:val="000000"/>
          <w:sz w:val="24"/>
          <w:szCs w:val="24"/>
          <w:shd w:val="clear" w:color="auto" w:fill="FFFFFF"/>
        </w:rPr>
        <w:t> cell culture are necessary to confirm the binding partner/mechanism of CMC entry by CTP.</w:t>
      </w:r>
    </w:p>
    <w:p w:rsidR="00345DBB" w:rsidRDefault="00B67546" w:rsidP="00EF1ED0">
      <w:pPr>
        <w:jc w:val="both"/>
        <w:rPr>
          <w:rFonts w:asciiTheme="majorBidi" w:hAnsiTheme="majorBidi" w:cstheme="majorBidi"/>
          <w:b/>
          <w:bCs/>
          <w:color w:val="000000"/>
          <w:sz w:val="24"/>
          <w:szCs w:val="24"/>
          <w:shd w:val="clear" w:color="auto" w:fill="FFFFFF"/>
        </w:rPr>
      </w:pPr>
    </w:p>
    <w:p w:rsidR="00EF1ED0" w:rsidRPr="00F1237A" w:rsidRDefault="00EF1ED0" w:rsidP="00EF1ED0">
      <w:pPr>
        <w:jc w:val="both"/>
        <w:rPr>
          <w:rFonts w:asciiTheme="majorBidi" w:hAnsiTheme="majorBidi" w:cstheme="majorBidi"/>
          <w:sz w:val="24"/>
          <w:szCs w:val="24"/>
        </w:rPr>
      </w:pPr>
    </w:p>
    <w:sectPr w:rsidR="00EF1ED0" w:rsidRPr="00F123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546" w:rsidRDefault="00B67546" w:rsidP="00EF1ED0">
      <w:r>
        <w:separator/>
      </w:r>
    </w:p>
  </w:endnote>
  <w:endnote w:type="continuationSeparator" w:id="0">
    <w:p w:rsidR="00B67546" w:rsidRDefault="00B67546" w:rsidP="00EF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546" w:rsidRDefault="00B67546" w:rsidP="00EF1ED0">
      <w:r>
        <w:separator/>
      </w:r>
    </w:p>
  </w:footnote>
  <w:footnote w:type="continuationSeparator" w:id="0">
    <w:p w:rsidR="00B67546" w:rsidRDefault="00B67546" w:rsidP="00EF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D0" w:rsidRDefault="00EF1ED0">
    <w:pPr>
      <w:pStyle w:val="Header"/>
    </w:pPr>
    <w:r w:rsidRPr="00F1237A">
      <w:rPr>
        <w:rFonts w:asciiTheme="majorBidi" w:hAnsiTheme="majorBidi" w:cstheme="majorBidi"/>
        <w:b/>
        <w:bCs/>
        <w:color w:val="000000"/>
        <w:sz w:val="24"/>
        <w:szCs w:val="24"/>
        <w:shd w:val="clear" w:color="auto" w:fill="FFFFFF"/>
      </w:rPr>
      <w:t>Control/Tracking Number: </w:t>
    </w:r>
    <w:r w:rsidRPr="00F1237A">
      <w:rPr>
        <w:rFonts w:asciiTheme="majorBidi" w:hAnsiTheme="majorBidi" w:cstheme="majorBidi"/>
        <w:color w:val="000000"/>
        <w:sz w:val="24"/>
        <w:szCs w:val="24"/>
        <w:shd w:val="clear" w:color="auto" w:fill="FFFFFF"/>
      </w:rPr>
      <w:t>18-IS-137-IAC</w:t>
    </w:r>
  </w:p>
  <w:p w:rsidR="00EF1ED0" w:rsidRDefault="00EF1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7A"/>
    <w:rsid w:val="0030401F"/>
    <w:rsid w:val="0050398A"/>
    <w:rsid w:val="008A10D5"/>
    <w:rsid w:val="00A128E1"/>
    <w:rsid w:val="00B67546"/>
    <w:rsid w:val="00CE20DC"/>
    <w:rsid w:val="00E7251E"/>
    <w:rsid w:val="00EF1ED0"/>
    <w:rsid w:val="00F123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E342"/>
  <w15:chartTrackingRefBased/>
  <w15:docId w15:val="{CBFD1171-ACB6-4038-8049-C61E7C8D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37A"/>
    <w:rPr>
      <w:lang w:bidi="ar-SA"/>
    </w:rPr>
  </w:style>
  <w:style w:type="paragraph" w:styleId="Header">
    <w:name w:val="header"/>
    <w:basedOn w:val="Normal"/>
    <w:link w:val="HeaderChar"/>
    <w:uiPriority w:val="99"/>
    <w:unhideWhenUsed/>
    <w:rsid w:val="00EF1ED0"/>
    <w:pPr>
      <w:tabs>
        <w:tab w:val="center" w:pos="4680"/>
        <w:tab w:val="right" w:pos="9360"/>
      </w:tabs>
    </w:pPr>
  </w:style>
  <w:style w:type="character" w:customStyle="1" w:styleId="HeaderChar">
    <w:name w:val="Header Char"/>
    <w:basedOn w:val="DefaultParagraphFont"/>
    <w:link w:val="Header"/>
    <w:uiPriority w:val="99"/>
    <w:rsid w:val="00EF1ED0"/>
  </w:style>
  <w:style w:type="paragraph" w:styleId="Footer">
    <w:name w:val="footer"/>
    <w:basedOn w:val="Normal"/>
    <w:link w:val="FooterChar"/>
    <w:uiPriority w:val="99"/>
    <w:unhideWhenUsed/>
    <w:rsid w:val="00EF1ED0"/>
    <w:pPr>
      <w:tabs>
        <w:tab w:val="center" w:pos="4680"/>
        <w:tab w:val="right" w:pos="9360"/>
      </w:tabs>
    </w:pPr>
  </w:style>
  <w:style w:type="character" w:customStyle="1" w:styleId="FooterChar">
    <w:name w:val="Footer Char"/>
    <w:basedOn w:val="DefaultParagraphFont"/>
    <w:link w:val="Footer"/>
    <w:uiPriority w:val="99"/>
    <w:rsid w:val="00EF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2018-05-12T14:34:00Z</dcterms:created>
  <dcterms:modified xsi:type="dcterms:W3CDTF">2018-05-21T12:57:00Z</dcterms:modified>
</cp:coreProperties>
</file>